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napToGrid w:val="0"/>
        <w:spacing w:after="120" w:afterLines="50" w:line="700" w:lineRule="exact"/>
        <w:jc w:val="center"/>
        <w:textAlignment w:val="bottom"/>
        <w:rPr>
          <w:rFonts w:ascii="小标宋" w:hAnsi="宋体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宋体" w:eastAsia="小标宋"/>
          <w:color w:val="000000"/>
          <w:sz w:val="44"/>
          <w:szCs w:val="44"/>
        </w:rPr>
        <w:t>第3</w:t>
      </w:r>
      <w:r>
        <w:rPr>
          <w:rFonts w:ascii="小标宋" w:hAnsi="宋体" w:eastAsia="小标宋"/>
          <w:color w:val="000000"/>
          <w:sz w:val="44"/>
          <w:szCs w:val="44"/>
        </w:rPr>
        <w:t>8</w:t>
      </w:r>
      <w:r>
        <w:rPr>
          <w:rFonts w:hint="eastAsia" w:ascii="小标宋" w:hAnsi="宋体" w:eastAsia="小标宋"/>
          <w:color w:val="000000"/>
          <w:sz w:val="44"/>
          <w:szCs w:val="44"/>
        </w:rPr>
        <w:t>届全国青少年科技创新大赛</w:t>
      </w:r>
      <w:r>
        <w:rPr>
          <w:rFonts w:ascii="小标宋" w:hAnsi="宋体" w:eastAsia="小标宋"/>
          <w:color w:val="000000"/>
          <w:sz w:val="44"/>
          <w:szCs w:val="44"/>
        </w:rPr>
        <w:br w:type="textWrapping"/>
      </w:r>
      <w:r>
        <w:rPr>
          <w:rFonts w:hint="eastAsia" w:ascii="小标宋" w:hAnsi="宋体" w:eastAsia="小标宋"/>
          <w:color w:val="000000"/>
          <w:sz w:val="44"/>
          <w:szCs w:val="44"/>
        </w:rPr>
        <w:t>申报名额分配表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34"/>
        <w:gridCol w:w="1418"/>
        <w:gridCol w:w="1417"/>
        <w:gridCol w:w="283"/>
        <w:gridCol w:w="426"/>
        <w:gridCol w:w="1134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  <w:tblHeader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省/区/市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青少年科技创新成果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科技辅导员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科技教育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创新成果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省/区/市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青少年科技创新成果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科技辅导员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科技教育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创新成果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澳门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   注</w:t>
            </w:r>
          </w:p>
        </w:tc>
        <w:tc>
          <w:tcPr>
            <w:tcW w:w="7512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1.青少年科技创新成果作品须按规定比例进行申报：小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生作品不能超过总名额的20%，集体作品不能超过总名额的20%；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中国青少年科技教育工作者协会会员申报名额：科技辅导员科技教育创新成果15；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.参照国际赛事做法，适当增加承办地申报名额：青少年科技创新成果竞赛名额，按分配名额的50%比例增加，最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不超过10项；科技辅导员科技教育创新成果竞赛名额，按分配名额的30%比例增加。仅在当届竞赛有效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D3728D"/>
    <w:rsid w:val="BDD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2023-11-23T14:38:00Z</dcterms:created>
  <dc:creator>Lei</dc:creator>
  <cp:lastModifiedBy>Lei</cp:lastModifiedBy>
  <dcterms:modified xsi:type="dcterms:W3CDTF">2023-11-23T14:38:36Z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143A2329F59C9E0754F35E6580B86846_41</vt:lpwstr>
  </property>
</Properties>
</file>