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AB1" w:rsidRPr="008C7AB1" w:rsidRDefault="008C7AB1" w:rsidP="009F0E12">
      <w:pPr>
        <w:pageBreakBefore/>
        <w:autoSpaceDE w:val="0"/>
        <w:autoSpaceDN w:val="0"/>
        <w:adjustRightInd w:val="0"/>
        <w:rPr>
          <w:rFonts w:ascii="黑体" w:eastAsia="黑体" w:cs="黑体"/>
          <w:kern w:val="0"/>
          <w:sz w:val="32"/>
          <w:szCs w:val="32"/>
          <w14:ligatures w14:val="standardContextual"/>
        </w:rPr>
      </w:pPr>
      <w:r w:rsidRPr="008C7AB1">
        <w:rPr>
          <w:rFonts w:ascii="黑体" w:eastAsia="黑体" w:cs="黑体" w:hint="eastAsia"/>
          <w:kern w:val="0"/>
          <w:sz w:val="32"/>
          <w:szCs w:val="32"/>
          <w14:ligatures w14:val="standardContextual"/>
        </w:rPr>
        <w:t>附件</w:t>
      </w:r>
      <w:r w:rsidRPr="008C7AB1">
        <w:rPr>
          <w:rFonts w:ascii="黑体" w:eastAsia="黑体" w:cs="黑体"/>
          <w:kern w:val="0"/>
          <w:sz w:val="32"/>
          <w:szCs w:val="32"/>
          <w14:ligatures w14:val="standardContextual"/>
        </w:rPr>
        <w:t>1</w:t>
      </w:r>
    </w:p>
    <w:p w:rsidR="008C7AB1" w:rsidRPr="00BE247E" w:rsidRDefault="008C7AB1" w:rsidP="009F0E12">
      <w:pPr>
        <w:autoSpaceDE w:val="0"/>
        <w:autoSpaceDN w:val="0"/>
        <w:adjustRightInd w:val="0"/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</w:pPr>
      <w:r w:rsidRPr="00BE247E"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t>第</w:t>
      </w:r>
      <w:r w:rsidR="00BE247E" w:rsidRPr="00BE247E"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t>九</w:t>
      </w:r>
      <w:r w:rsidRPr="00BE247E"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t>届全国青年科普创新实验暨作品大赛江苏赛区</w:t>
      </w:r>
    </w:p>
    <w:p w:rsidR="008C7AB1" w:rsidRPr="00BE247E" w:rsidRDefault="00BE247E" w:rsidP="00BE247E">
      <w:pPr>
        <w:autoSpaceDE w:val="0"/>
        <w:autoSpaceDN w:val="0"/>
        <w:adjustRightInd w:val="0"/>
        <w:ind w:firstLineChars="300" w:firstLine="1080"/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</w:pPr>
      <w:r w:rsidRPr="00BE247E"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t xml:space="preserve">优秀组织单位奖 </w:t>
      </w:r>
      <w:r w:rsidR="008C7AB1" w:rsidRPr="00BE247E"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t>获奖单位名单（拟）</w:t>
      </w:r>
    </w:p>
    <w:p w:rsidR="008C7AB1" w:rsidRDefault="008C7AB1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C7AB1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南京市科学技术协会</w:t>
      </w:r>
    </w:p>
    <w:p w:rsidR="00862387" w:rsidRPr="008C7AB1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无锡市科学技术协会</w:t>
      </w:r>
    </w:p>
    <w:p w:rsidR="008C7AB1" w:rsidRPr="008C7AB1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徐州</w:t>
      </w:r>
      <w:r w:rsidR="008C7AB1" w:rsidRPr="008C7AB1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市科学技术协会</w:t>
      </w:r>
    </w:p>
    <w:p w:rsidR="008C7AB1" w:rsidRDefault="008C7AB1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C7AB1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南通市科学技术协会</w:t>
      </w:r>
    </w:p>
    <w:p w:rsidR="00862387" w:rsidRPr="008C7AB1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淮安市科学技术协会</w:t>
      </w:r>
    </w:p>
    <w:p w:rsid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62387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东南大学</w:t>
      </w:r>
    </w:p>
    <w:p w:rsidR="00862387" w:rsidRP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62387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南京航空航天大学</w:t>
      </w:r>
    </w:p>
    <w:p w:rsidR="00862387" w:rsidRP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62387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南京理工大学</w:t>
      </w:r>
    </w:p>
    <w:p w:rsidR="00862387" w:rsidRP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62387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南京中医药大学</w:t>
      </w:r>
    </w:p>
    <w:p w:rsidR="00862387" w:rsidRP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62387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无锡职业技术学院</w:t>
      </w:r>
    </w:p>
    <w:p w:rsidR="00862387" w:rsidRP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62387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常州机电职业技术学院</w:t>
      </w:r>
    </w:p>
    <w:p w:rsidR="00862387" w:rsidRP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62387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苏州健雄职业技术学院</w:t>
      </w:r>
    </w:p>
    <w:p w:rsidR="00862387" w:rsidRP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62387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苏州卫生职业技术学院</w:t>
      </w:r>
    </w:p>
    <w:p w:rsidR="00862387" w:rsidRP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62387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南通大学</w:t>
      </w:r>
    </w:p>
    <w:p w:rsid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62387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宿迁学院</w:t>
      </w:r>
    </w:p>
    <w:p w:rsidR="00862387" w:rsidRP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62387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扬州工业职业技术学院</w:t>
      </w:r>
    </w:p>
    <w:p w:rsidR="00862387" w:rsidRP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62387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江苏科技大学</w:t>
      </w:r>
    </w:p>
    <w:p w:rsidR="00862387" w:rsidRP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 w:rsidRPr="00862387"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江苏农林职业技术学院</w:t>
      </w:r>
    </w:p>
    <w:p w:rsidR="00862387" w:rsidRPr="00862387" w:rsidRDefault="00862387" w:rsidP="00CF0DC7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kern w:val="0"/>
          <w:sz w:val="32"/>
          <w:szCs w:val="32"/>
          <w14:ligatures w14:val="standardContextual"/>
        </w:rPr>
      </w:pPr>
      <w:r>
        <w:rPr>
          <w:rFonts w:ascii="仿宋" w:eastAsia="仿宋" w:hAnsi="FZXiaoBiaoSong-B05S" w:cs="仿宋" w:hint="eastAsia"/>
          <w:kern w:val="0"/>
          <w:sz w:val="32"/>
          <w:szCs w:val="32"/>
          <w14:ligatures w14:val="standardContextual"/>
        </w:rPr>
        <w:t>泰州学院</w:t>
      </w:r>
    </w:p>
    <w:p w:rsidR="008C7AB1" w:rsidRPr="00BE247E" w:rsidRDefault="008C7AB1" w:rsidP="00BE247E">
      <w:pPr>
        <w:autoSpaceDE w:val="0"/>
        <w:autoSpaceDN w:val="0"/>
        <w:adjustRightInd w:val="0"/>
        <w:jc w:val="center"/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</w:pPr>
      <w:r w:rsidRPr="00BE247E"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lastRenderedPageBreak/>
        <w:t>第</w:t>
      </w:r>
      <w:r w:rsidR="00862387" w:rsidRPr="00BE247E"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t>九</w:t>
      </w:r>
      <w:r w:rsidRPr="00BE247E"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t>届全国青年科普创新实验暨作品大赛江苏赛区</w:t>
      </w:r>
    </w:p>
    <w:p w:rsidR="008C7AB1" w:rsidRDefault="008C7AB1" w:rsidP="00BE247E">
      <w:pPr>
        <w:autoSpaceDE w:val="0"/>
        <w:autoSpaceDN w:val="0"/>
        <w:adjustRightInd w:val="0"/>
        <w:jc w:val="center"/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</w:pPr>
      <w:r w:rsidRPr="00BE247E"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t>智慧社区一等奖名单</w:t>
      </w:r>
    </w:p>
    <w:p w:rsidR="00BE247E" w:rsidRPr="00BE247E" w:rsidRDefault="00BE247E" w:rsidP="00BE247E">
      <w:pPr>
        <w:autoSpaceDE w:val="0"/>
        <w:autoSpaceDN w:val="0"/>
        <w:adjustRightInd w:val="0"/>
        <w:jc w:val="center"/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</w:pPr>
      <w:r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t>大学组（24项）</w:t>
      </w: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376"/>
        <w:gridCol w:w="2348"/>
        <w:gridCol w:w="1559"/>
        <w:gridCol w:w="1457"/>
      </w:tblGrid>
      <w:tr w:rsidR="00BE247E" w:rsidRPr="00AB6B8E" w:rsidTr="00BE1C1D">
        <w:trPr>
          <w:cantSplit/>
          <w:trHeight w:val="600"/>
          <w:tblHeader/>
          <w:jc w:val="center"/>
        </w:trPr>
        <w:tc>
          <w:tcPr>
            <w:tcW w:w="805" w:type="dxa"/>
            <w:shd w:val="clear" w:color="auto" w:fill="D0CECE" w:themeFill="background2" w:themeFillShade="E6"/>
            <w:vAlign w:val="center"/>
            <w:hideMark/>
          </w:tcPr>
          <w:p w:rsidR="00BE247E" w:rsidRPr="00AB6B8E" w:rsidRDefault="00BE247E" w:rsidP="00AC2B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B6B8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376" w:type="dxa"/>
            <w:shd w:val="clear" w:color="auto" w:fill="D0CECE" w:themeFill="background2" w:themeFillShade="E6"/>
            <w:vAlign w:val="center"/>
            <w:hideMark/>
          </w:tcPr>
          <w:p w:rsidR="00BE247E" w:rsidRPr="00AB6B8E" w:rsidRDefault="00BE247E" w:rsidP="00AC2B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B6B8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348" w:type="dxa"/>
            <w:shd w:val="clear" w:color="auto" w:fill="D0CECE" w:themeFill="background2" w:themeFillShade="E6"/>
            <w:vAlign w:val="center"/>
            <w:hideMark/>
          </w:tcPr>
          <w:p w:rsidR="00BE247E" w:rsidRPr="00AB6B8E" w:rsidRDefault="00BE247E" w:rsidP="00AC2B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B6B8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  <w:hideMark/>
          </w:tcPr>
          <w:p w:rsidR="00BE247E" w:rsidRPr="00AB6B8E" w:rsidRDefault="00BE247E" w:rsidP="00AC2B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B6B8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学校</w:t>
            </w:r>
          </w:p>
        </w:tc>
        <w:tc>
          <w:tcPr>
            <w:tcW w:w="1457" w:type="dxa"/>
            <w:shd w:val="clear" w:color="auto" w:fill="D0CECE" w:themeFill="background2" w:themeFillShade="E6"/>
            <w:vAlign w:val="center"/>
            <w:hideMark/>
          </w:tcPr>
          <w:p w:rsidR="00BE247E" w:rsidRPr="00AB6B8E" w:rsidRDefault="00BE247E" w:rsidP="00AC2B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B6B8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指导教师</w:t>
            </w:r>
          </w:p>
        </w:tc>
      </w:tr>
      <w:tr w:rsidR="00BE247E" w:rsidRPr="002010FC" w:rsidTr="00BE247E">
        <w:trPr>
          <w:cantSplit/>
          <w:trHeight w:val="6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消防通道占用实时监测及反馈系统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彭佩瑶、范君熠、刘泽俊、王中正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基于多模态信息融合的脑卒中患者早期识别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杨雨薇、梅坤、林尤华、李治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张军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“一站式”学生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社区场域下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智能心肺复苏急救辅助系统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喆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玙、李昊峻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朱利丰、仲点石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全向智能物流运输搬运机器人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戴一诺、钟芸希、林凯晨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赵铮、徐伟证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基于机器视觉的智能物流 AGV 机械车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ind w:leftChars="-283" w:left="-594" w:firstLineChars="247" w:firstLine="593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谢宇兴、李怡平、石水超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赵铮、徐伟证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 STM32F407 的六自由度吸盘机械臂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徐蕾、朱雨蕾、何宇晴、彭芷清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赵铮、徐伟证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创建智慧社区，普惠育儿养老——基于可穿戴传感器的人体呼吸检测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叶链旭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、谭涵文、马行健、刘家和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李伟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伟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、李晋斌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“慧养老”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智慧物联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APP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陈靖云、张景旭、张玉虎、安田博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南京交通职业技术学院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周颖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颖</w:t>
            </w:r>
            <w:proofErr w:type="gramEnd"/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经颅直流电刺激诱导型的有氧运动康复医疗系统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曹敏君、王拉洁、成于思、谭庆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马勇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数字技术助力未成年人困境预防保护平台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胡迪、李富强、肖惠文、安泊舟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赵春霞、袁夏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陆空两栖智能机器人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胡雅轩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、曹子昂、赵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虔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、蔡明毅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游安华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、张巨香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瞳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鉴智能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眼表健康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诊断系统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黄坤、苟若萱、罗婧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陈强、林琳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阳光下的小树苗——儿童身心健康守护平台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李姝瑾、曹延、王越菲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南京审计大学、南京师范大学中北学院、南京审计大学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张燕妮、谭海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社区衰弱照护智能体系—衰弱筛查装置、衰弱智慧护理（科普）平台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徐婷、吴妍、卢丽颖、施雯冰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许勤、季明辉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“感声”肺腑——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五音感听社区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健康服务系统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刘佳琦、宋婧怡、马晓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林法财</w:t>
            </w:r>
            <w:proofErr w:type="gramEnd"/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社区智能化消毒系统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朱尚坤、柯健、郑紫萱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陈建秋、杨秋连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一种具有定向扑救功能的火情警报器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陈玥、张钊培、戴子燚、段佳琳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雷盼灵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、王志萍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远程守护——健康监测机器人引领者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蔡嘉乐、蒋依婷、孙宇、司想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宋敬滨、张志强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智慧养老，以食为先——基于计算机视觉的智能助餐机器人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王雅、黄梦翔、李东晓、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须骏涛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徐炜、张云蕊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绿植守护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者——基于 Arduino 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的绿植监护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系统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黄闽赐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、马洁、周坤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丁泓玉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、刘艺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“无限”社区——电动汽车智能无线充电系统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王晖、刘安琪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包礼成、段建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新型农村社区“菜园”好帮手——智能叶菜收获机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张体强、郭淼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段建、包礼成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智慧交通系统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李心语、胡展硕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钱进、张彬</w:t>
            </w:r>
          </w:p>
        </w:tc>
      </w:tr>
      <w:tr w:rsidR="00BE247E" w:rsidRPr="002010FC" w:rsidTr="00BE247E">
        <w:trPr>
          <w:cantSplit/>
          <w:trHeight w:val="900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新型安全智能健康滑轮式拐杖——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驭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“波”预“障”、“救”在身边、伴“老” 同行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蒋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小可、杨康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E247E" w:rsidRPr="002010FC" w:rsidRDefault="00BE247E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孙淼、夏丹</w:t>
            </w:r>
          </w:p>
        </w:tc>
      </w:tr>
    </w:tbl>
    <w:p w:rsidR="00862387" w:rsidRDefault="00862387" w:rsidP="009F0E12">
      <w:pPr>
        <w:autoSpaceDE w:val="0"/>
        <w:autoSpaceDN w:val="0"/>
        <w:adjustRightInd w:val="0"/>
        <w:rPr>
          <w:rFonts w:ascii="FZXiaoBiaoSong-B05S" w:eastAsia="仿宋" w:hAnsi="FZXiaoBiaoSong-B05S" w:cs="FZXiaoBiaoSong-B05S"/>
          <w:kern w:val="0"/>
          <w:sz w:val="36"/>
          <w:szCs w:val="36"/>
          <w14:ligatures w14:val="standardContextual"/>
        </w:rPr>
      </w:pPr>
    </w:p>
    <w:p w:rsidR="00862387" w:rsidRPr="001017BB" w:rsidRDefault="001017BB" w:rsidP="001017BB">
      <w:pPr>
        <w:autoSpaceDE w:val="0"/>
        <w:autoSpaceDN w:val="0"/>
        <w:adjustRightInd w:val="0"/>
        <w:jc w:val="center"/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</w:pPr>
      <w:r w:rsidRPr="001017BB"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lastRenderedPageBreak/>
        <w:t>中学组（</w:t>
      </w:r>
      <w:r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t>6</w:t>
      </w:r>
      <w:r w:rsidRPr="001017BB"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t>项）</w:t>
      </w:r>
    </w:p>
    <w:tbl>
      <w:tblPr>
        <w:tblW w:w="9244" w:type="dxa"/>
        <w:jc w:val="center"/>
        <w:tblLook w:val="04A0" w:firstRow="1" w:lastRow="0" w:firstColumn="1" w:lastColumn="0" w:noHBand="0" w:noVBand="1"/>
      </w:tblPr>
      <w:tblGrid>
        <w:gridCol w:w="562"/>
        <w:gridCol w:w="2416"/>
        <w:gridCol w:w="1524"/>
        <w:gridCol w:w="2244"/>
        <w:gridCol w:w="1418"/>
        <w:gridCol w:w="1080"/>
      </w:tblGrid>
      <w:tr w:rsidR="001017BB" w:rsidRPr="002010FC" w:rsidTr="001017BB">
        <w:trPr>
          <w:cantSplit/>
          <w:trHeight w:val="70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所在市</w:t>
            </w:r>
          </w:p>
        </w:tc>
      </w:tr>
      <w:tr w:rsidR="001017BB" w:rsidRPr="002010FC" w:rsidTr="001017BB">
        <w:trPr>
          <w:cantSplit/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半导体导冷的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多感应自除臭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不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扰民垃圾中转桶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方子炎、王徐朗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南京师范大学附属中学秦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淮科技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张悦、芦雅静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南京市</w:t>
            </w:r>
          </w:p>
        </w:tc>
      </w:tr>
      <w:tr w:rsidR="001017BB" w:rsidRPr="002010FC" w:rsidTr="001017BB">
        <w:trPr>
          <w:cantSplit/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一种智能书法打格辅助工具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储峰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浩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、欧沛林、朱顺苗、陈志垚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宜兴高等职业技术学校、江苏省宜兴中学、宜兴高等职业技术学校、宜兴高等职业技术学校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沈华良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无锡市</w:t>
            </w:r>
          </w:p>
        </w:tc>
      </w:tr>
      <w:tr w:rsidR="001017BB" w:rsidRPr="002010FC" w:rsidTr="001017BB">
        <w:trPr>
          <w:cantSplit/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人机交互场景下的视力保护系统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胡敏敏、唐嘉诚、魏志秋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苏州工业园区工业技术学校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徐向前、洪娟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苏州市</w:t>
            </w:r>
          </w:p>
        </w:tc>
      </w:tr>
      <w:tr w:rsidR="001017BB" w:rsidRPr="002010FC" w:rsidTr="001017BB">
        <w:trPr>
          <w:cantSplit/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社区运动中心地胶电动收放、搬运装置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浩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文、李嘉铭、陈泽嘉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江苏省启东中学、南通大学附属中学、启东市汇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龙中学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陈帅、盛叶青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南通市</w:t>
            </w:r>
          </w:p>
        </w:tc>
      </w:tr>
      <w:tr w:rsidR="001017BB" w:rsidRPr="002010FC" w:rsidTr="001017BB">
        <w:trPr>
          <w:cantSplit/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一种全方位楼梯清洁机器人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朱子正、刘宇恒、吴金泽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江苏省镇江第一中学、江苏省镇江第一中学、镇江市实验高级中学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卢洋、王建华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镇江市</w:t>
            </w:r>
          </w:p>
        </w:tc>
      </w:tr>
      <w:tr w:rsidR="001017BB" w:rsidRPr="002010FC" w:rsidTr="001017BB">
        <w:trPr>
          <w:cantSplit/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坐式排球陪练机器人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颜铭轩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、杜燕翔、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云献豪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、蔡雯敏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镇江高等职业技术学校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史银花、施琴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BB" w:rsidRPr="002010FC" w:rsidRDefault="001017BB" w:rsidP="00AC2B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镇江市</w:t>
            </w:r>
          </w:p>
        </w:tc>
      </w:tr>
    </w:tbl>
    <w:p w:rsidR="00B94618" w:rsidRDefault="00B94618" w:rsidP="00BE247E">
      <w:pPr>
        <w:autoSpaceDE w:val="0"/>
        <w:autoSpaceDN w:val="0"/>
        <w:adjustRightInd w:val="0"/>
        <w:rPr>
          <w:rFonts w:ascii="黑体" w:eastAsia="黑体" w:hAnsi="黑体" w:cs="FZXiaoBiaoSong-B05S"/>
          <w:kern w:val="0"/>
          <w:sz w:val="36"/>
          <w:szCs w:val="36"/>
          <w14:ligatures w14:val="standardContextual"/>
        </w:rPr>
      </w:pPr>
    </w:p>
    <w:p w:rsidR="00B94618" w:rsidRDefault="00B94618">
      <w:pPr>
        <w:widowControl/>
        <w:jc w:val="left"/>
        <w:rPr>
          <w:rFonts w:ascii="黑体" w:eastAsia="黑体" w:hAnsi="黑体" w:cs="FZXiaoBiaoSong-B05S"/>
          <w:kern w:val="0"/>
          <w:sz w:val="36"/>
          <w:szCs w:val="36"/>
          <w14:ligatures w14:val="standardContextual"/>
        </w:rPr>
      </w:pPr>
    </w:p>
    <w:sectPr w:rsidR="00B94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7C5" w:rsidRDefault="003617C5" w:rsidP="007F6635">
      <w:r>
        <w:separator/>
      </w:r>
    </w:p>
  </w:endnote>
  <w:endnote w:type="continuationSeparator" w:id="0">
    <w:p w:rsidR="003617C5" w:rsidRDefault="003617C5" w:rsidP="007F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7C5" w:rsidRDefault="003617C5" w:rsidP="007F6635">
      <w:r>
        <w:separator/>
      </w:r>
    </w:p>
  </w:footnote>
  <w:footnote w:type="continuationSeparator" w:id="0">
    <w:p w:rsidR="003617C5" w:rsidRDefault="003617C5" w:rsidP="007F6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B1"/>
    <w:rsid w:val="0007794F"/>
    <w:rsid w:val="001017BB"/>
    <w:rsid w:val="00194A28"/>
    <w:rsid w:val="003617C5"/>
    <w:rsid w:val="00394306"/>
    <w:rsid w:val="005656A3"/>
    <w:rsid w:val="00603A71"/>
    <w:rsid w:val="006C0701"/>
    <w:rsid w:val="007A4EA6"/>
    <w:rsid w:val="007D5E81"/>
    <w:rsid w:val="007D6FB5"/>
    <w:rsid w:val="007D735B"/>
    <w:rsid w:val="007F6635"/>
    <w:rsid w:val="00832231"/>
    <w:rsid w:val="00862387"/>
    <w:rsid w:val="008C7AB1"/>
    <w:rsid w:val="00916C04"/>
    <w:rsid w:val="009322F0"/>
    <w:rsid w:val="00956273"/>
    <w:rsid w:val="009861D3"/>
    <w:rsid w:val="009B02FE"/>
    <w:rsid w:val="009B4181"/>
    <w:rsid w:val="009B7451"/>
    <w:rsid w:val="009F0E12"/>
    <w:rsid w:val="00AB6B8E"/>
    <w:rsid w:val="00B0123C"/>
    <w:rsid w:val="00B94618"/>
    <w:rsid w:val="00BE1C1D"/>
    <w:rsid w:val="00BE247E"/>
    <w:rsid w:val="00CF0DC7"/>
    <w:rsid w:val="00D1326B"/>
    <w:rsid w:val="00D259AE"/>
    <w:rsid w:val="00D945B8"/>
    <w:rsid w:val="00DA5F4E"/>
    <w:rsid w:val="00EB6274"/>
    <w:rsid w:val="00E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D6710"/>
  <w15:chartTrackingRefBased/>
  <w15:docId w15:val="{D7B3FD1B-89E7-4CDB-8337-6ED4FB6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AB1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character" w:customStyle="1" w:styleId="ask-title">
    <w:name w:val="ask-title"/>
    <w:basedOn w:val="a0"/>
    <w:rsid w:val="009F0E12"/>
  </w:style>
  <w:style w:type="paragraph" w:styleId="a3">
    <w:name w:val="Date"/>
    <w:basedOn w:val="a"/>
    <w:next w:val="a"/>
    <w:link w:val="a4"/>
    <w:uiPriority w:val="99"/>
    <w:semiHidden/>
    <w:unhideWhenUsed/>
    <w:rsid w:val="00CF0DC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F0DC7"/>
    <w:rPr>
      <w14:ligatures w14:val="none"/>
    </w:rPr>
  </w:style>
  <w:style w:type="paragraph" w:styleId="a5">
    <w:name w:val="header"/>
    <w:basedOn w:val="a"/>
    <w:link w:val="a6"/>
    <w:uiPriority w:val="99"/>
    <w:unhideWhenUsed/>
    <w:rsid w:val="007F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6635"/>
    <w:rPr>
      <w:sz w:val="18"/>
      <w:szCs w:val="18"/>
      <w14:ligatures w14:val="none"/>
    </w:rPr>
  </w:style>
  <w:style w:type="paragraph" w:styleId="a7">
    <w:name w:val="footer"/>
    <w:basedOn w:val="a"/>
    <w:link w:val="a8"/>
    <w:uiPriority w:val="99"/>
    <w:unhideWhenUsed/>
    <w:rsid w:val="007F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6635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dcterms:created xsi:type="dcterms:W3CDTF">2023-05-15T06:11:00Z</dcterms:created>
  <dcterms:modified xsi:type="dcterms:W3CDTF">2023-05-15T06:11:00Z</dcterms:modified>
</cp:coreProperties>
</file>